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03" w:rsidRDefault="00326F03" w:rsidP="00326F03">
      <w:pPr>
        <w:pStyle w:val="Default"/>
      </w:pPr>
    </w:p>
    <w:p w:rsidR="00326F03" w:rsidRPr="0080245A" w:rsidRDefault="00326F03" w:rsidP="00326F03">
      <w:pPr>
        <w:pStyle w:val="Default"/>
        <w:jc w:val="center"/>
        <w:rPr>
          <w:rFonts w:ascii="Comic Sans MS" w:hAnsi="Comic Sans MS" w:cstheme="minorBidi"/>
          <w:i/>
          <w:iCs/>
          <w:color w:val="auto"/>
          <w:sz w:val="40"/>
          <w:szCs w:val="40"/>
        </w:rPr>
      </w:pPr>
      <w:r w:rsidRPr="0080245A">
        <w:rPr>
          <w:rFonts w:ascii="Comic Sans MS" w:hAnsi="Comic Sans MS" w:cstheme="minorBidi"/>
          <w:i/>
          <w:iCs/>
          <w:color w:val="auto"/>
          <w:sz w:val="40"/>
          <w:szCs w:val="40"/>
        </w:rPr>
        <w:t>Fur, Feathers and Scales</w:t>
      </w:r>
    </w:p>
    <w:p w:rsidR="00326F03" w:rsidRPr="00326F03" w:rsidRDefault="00A25DB1" w:rsidP="0080245A">
      <w:pPr>
        <w:pStyle w:val="Default"/>
        <w:rPr>
          <w:rFonts w:ascii="Comic Sans MS" w:hAnsi="Comic Sans MS" w:cstheme="minorBidi"/>
          <w:color w:val="auto"/>
        </w:rPr>
      </w:pPr>
      <w:r w:rsidRPr="0080245A">
        <w:rPr>
          <w:rFonts w:ascii="Comic Sans MS" w:hAnsi="Comic Sans MS" w:cstheme="minorBidi"/>
          <w:b/>
          <w:i/>
          <w:iCs/>
          <w:color w:val="auto"/>
        </w:rPr>
        <w:t xml:space="preserve"> </w:t>
      </w:r>
      <w:r w:rsidR="00326F03" w:rsidRPr="0080245A">
        <w:rPr>
          <w:rFonts w:ascii="Comic Sans MS" w:hAnsi="Comic Sans MS" w:cstheme="minorBidi"/>
          <w:b/>
          <w:i/>
          <w:iCs/>
          <w:color w:val="auto"/>
        </w:rPr>
        <w:t>Entry Point</w:t>
      </w:r>
      <w:r w:rsidR="00326F03" w:rsidRPr="00326F03">
        <w:rPr>
          <w:rFonts w:ascii="Comic Sans MS" w:hAnsi="Comic Sans MS" w:cstheme="minorBidi"/>
          <w:i/>
          <w:iCs/>
          <w:color w:val="auto"/>
        </w:rPr>
        <w:t xml:space="preserve">: After reading </w:t>
      </w:r>
      <w:r w:rsidR="00326F03" w:rsidRPr="0080245A">
        <w:rPr>
          <w:rFonts w:ascii="Comic Sans MS" w:hAnsi="Comic Sans MS" w:cstheme="minorBidi"/>
          <w:b/>
          <w:i/>
          <w:iCs/>
          <w:color w:val="auto"/>
        </w:rPr>
        <w:t>The Tiger Who Came to Tea</w:t>
      </w:r>
      <w:r w:rsidR="00326F03" w:rsidRPr="00326F03">
        <w:rPr>
          <w:rFonts w:ascii="Comic Sans MS" w:hAnsi="Comic Sans MS" w:cstheme="minorBidi"/>
          <w:i/>
          <w:iCs/>
          <w:color w:val="auto"/>
        </w:rPr>
        <w:t>, we decided th</w:t>
      </w:r>
      <w:r w:rsidR="0080245A">
        <w:rPr>
          <w:rFonts w:ascii="Comic Sans MS" w:hAnsi="Comic Sans MS" w:cstheme="minorBidi"/>
          <w:i/>
          <w:iCs/>
          <w:color w:val="auto"/>
        </w:rPr>
        <w:t>at we would prepare ourselves….j</w:t>
      </w:r>
      <w:r w:rsidR="00326F03" w:rsidRPr="00326F03">
        <w:rPr>
          <w:rFonts w:ascii="Comic Sans MS" w:hAnsi="Comic Sans MS" w:cstheme="minorBidi"/>
          <w:i/>
          <w:iCs/>
          <w:color w:val="auto"/>
        </w:rPr>
        <w:t xml:space="preserve">ust in case a tiger </w:t>
      </w:r>
      <w:r w:rsidR="0080245A">
        <w:rPr>
          <w:rFonts w:ascii="Comic Sans MS" w:hAnsi="Comic Sans MS" w:cstheme="minorBidi"/>
          <w:i/>
          <w:iCs/>
          <w:color w:val="auto"/>
        </w:rPr>
        <w:t>does co</w:t>
      </w:r>
      <w:r w:rsidR="00326F03" w:rsidRPr="00326F03">
        <w:rPr>
          <w:rFonts w:ascii="Comic Sans MS" w:hAnsi="Comic Sans MS" w:cstheme="minorBidi"/>
          <w:i/>
          <w:iCs/>
          <w:color w:val="auto"/>
        </w:rPr>
        <w:t>me to tea</w:t>
      </w:r>
      <w:r w:rsidR="0080245A">
        <w:rPr>
          <w:rFonts w:ascii="Comic Sans MS" w:hAnsi="Comic Sans MS" w:cstheme="minorBidi"/>
          <w:i/>
          <w:iCs/>
          <w:color w:val="auto"/>
        </w:rPr>
        <w:t>!</w:t>
      </w:r>
    </w:p>
    <w:tbl>
      <w:tblPr>
        <w:tblW w:w="14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3312"/>
      </w:tblGrid>
      <w:tr w:rsidR="00326F03" w:rsidRPr="00326F03" w:rsidTr="00326F03">
        <w:tblPrEx>
          <w:tblCellMar>
            <w:top w:w="0" w:type="dxa"/>
            <w:bottom w:w="0" w:type="dxa"/>
          </w:tblCellMar>
        </w:tblPrEx>
        <w:trPr>
          <w:trHeight w:val="329"/>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English </w:t>
            </w:r>
          </w:p>
        </w:tc>
        <w:tc>
          <w:tcPr>
            <w:tcW w:w="13312" w:type="dxa"/>
          </w:tcPr>
          <w:p w:rsidR="00326F03" w:rsidRPr="00326F03" w:rsidRDefault="00326F03">
            <w:pPr>
              <w:pStyle w:val="Default"/>
              <w:rPr>
                <w:rFonts w:ascii="Comic Sans MS" w:hAnsi="Comic Sans MS"/>
              </w:rPr>
            </w:pPr>
            <w:r w:rsidRPr="00326F03">
              <w:rPr>
                <w:rFonts w:ascii="Comic Sans MS" w:hAnsi="Comic Sans MS"/>
                <w:i/>
                <w:iCs/>
              </w:rPr>
              <w:t xml:space="preserve">Using our class text as inspiration, we will develop writing skills for instructions, fact-files, descriptions and we will innovate the story – The Giraffe Who Came to Breakfast. </w:t>
            </w:r>
          </w:p>
        </w:tc>
      </w:tr>
      <w:tr w:rsidR="00326F03" w:rsidRPr="00326F03" w:rsidTr="00326F03">
        <w:tblPrEx>
          <w:tblCellMar>
            <w:top w:w="0" w:type="dxa"/>
            <w:bottom w:w="0" w:type="dxa"/>
          </w:tblCellMar>
        </w:tblPrEx>
        <w:trPr>
          <w:trHeight w:val="498"/>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Maths </w:t>
            </w:r>
          </w:p>
        </w:tc>
        <w:tc>
          <w:tcPr>
            <w:tcW w:w="13312" w:type="dxa"/>
          </w:tcPr>
          <w:p w:rsidR="00326F03" w:rsidRPr="00326F03" w:rsidRDefault="00326F03">
            <w:pPr>
              <w:pStyle w:val="Default"/>
              <w:rPr>
                <w:rFonts w:ascii="Comic Sans MS" w:hAnsi="Comic Sans MS"/>
              </w:rPr>
            </w:pPr>
            <w:r w:rsidRPr="00326F03">
              <w:rPr>
                <w:rFonts w:ascii="Comic Sans MS" w:hAnsi="Comic Sans MS"/>
                <w:i/>
                <w:iCs/>
              </w:rPr>
              <w:t xml:space="preserve">We will start the half term revisiting place value (this time to and beyond 100). We will then focus on measures, including time, length, height, weight and volume. We will revisit calculations at the end of the year with a focus on money. </w:t>
            </w:r>
          </w:p>
        </w:tc>
      </w:tr>
      <w:tr w:rsidR="00326F03" w:rsidRPr="00326F03" w:rsidTr="00326F03">
        <w:tblPrEx>
          <w:tblCellMar>
            <w:top w:w="0" w:type="dxa"/>
            <w:bottom w:w="0" w:type="dxa"/>
          </w:tblCellMar>
        </w:tblPrEx>
        <w:trPr>
          <w:trHeight w:val="497"/>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Science </w:t>
            </w:r>
          </w:p>
        </w:tc>
        <w:tc>
          <w:tcPr>
            <w:tcW w:w="13312" w:type="dxa"/>
          </w:tcPr>
          <w:p w:rsidR="00326F03" w:rsidRPr="00326F03" w:rsidRDefault="00326F03">
            <w:pPr>
              <w:pStyle w:val="Default"/>
              <w:rPr>
                <w:rFonts w:ascii="Comic Sans MS" w:hAnsi="Comic Sans MS"/>
              </w:rPr>
            </w:pPr>
            <w:r w:rsidRPr="00326F03">
              <w:rPr>
                <w:rFonts w:ascii="Comic Sans MS" w:hAnsi="Comic Sans MS"/>
                <w:i/>
                <w:iCs/>
              </w:rPr>
              <w:t xml:space="preserve">Animals </w:t>
            </w:r>
          </w:p>
          <w:p w:rsidR="00326F03" w:rsidRPr="00326F03" w:rsidRDefault="00326F03">
            <w:pPr>
              <w:pStyle w:val="Default"/>
              <w:rPr>
                <w:rFonts w:ascii="Comic Sans MS" w:hAnsi="Comic Sans MS"/>
              </w:rPr>
            </w:pPr>
            <w:r w:rsidRPr="00326F03">
              <w:rPr>
                <w:rFonts w:ascii="Comic Sans MS" w:hAnsi="Comic Sans MS"/>
                <w:i/>
                <w:iCs/>
              </w:rPr>
              <w:t xml:space="preserve">We will identify and name a variety of common animals. We will explore herbivores, carnivores and omnivores. We will describe and compare the structure of common animals. </w:t>
            </w:r>
          </w:p>
        </w:tc>
      </w:tr>
      <w:tr w:rsidR="00326F03" w:rsidRPr="00326F03" w:rsidTr="00326F03">
        <w:tblPrEx>
          <w:tblCellMar>
            <w:top w:w="0" w:type="dxa"/>
            <w:bottom w:w="0" w:type="dxa"/>
          </w:tblCellMar>
        </w:tblPrEx>
        <w:trPr>
          <w:trHeight w:val="329"/>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Geography </w:t>
            </w:r>
          </w:p>
        </w:tc>
        <w:tc>
          <w:tcPr>
            <w:tcW w:w="13312" w:type="dxa"/>
          </w:tcPr>
          <w:p w:rsidR="00326F03" w:rsidRPr="00326F03" w:rsidRDefault="00326F03">
            <w:pPr>
              <w:pStyle w:val="Default"/>
              <w:rPr>
                <w:rFonts w:ascii="Comic Sans MS" w:hAnsi="Comic Sans MS"/>
              </w:rPr>
            </w:pPr>
            <w:r w:rsidRPr="00326F03">
              <w:rPr>
                <w:rFonts w:ascii="Comic Sans MS" w:hAnsi="Comic Sans MS"/>
                <w:i/>
                <w:iCs/>
              </w:rPr>
              <w:t xml:space="preserve">We will explore where different animals live around the world. We will locate hot and cold areas – including the equator and the poles. </w:t>
            </w:r>
          </w:p>
        </w:tc>
      </w:tr>
      <w:tr w:rsidR="00326F03" w:rsidRPr="00326F03" w:rsidTr="00326F03">
        <w:tblPrEx>
          <w:tblCellMar>
            <w:top w:w="0" w:type="dxa"/>
            <w:bottom w:w="0" w:type="dxa"/>
          </w:tblCellMar>
        </w:tblPrEx>
        <w:trPr>
          <w:trHeight w:val="498"/>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Art / D&amp;T </w:t>
            </w:r>
          </w:p>
        </w:tc>
        <w:tc>
          <w:tcPr>
            <w:tcW w:w="13312" w:type="dxa"/>
          </w:tcPr>
          <w:p w:rsidR="00326F03" w:rsidRPr="00326F03" w:rsidRDefault="00326F03">
            <w:pPr>
              <w:pStyle w:val="Default"/>
              <w:rPr>
                <w:rFonts w:ascii="Comic Sans MS" w:hAnsi="Comic Sans MS"/>
              </w:rPr>
            </w:pPr>
            <w:r w:rsidRPr="00326F03">
              <w:rPr>
                <w:rFonts w:ascii="Comic Sans MS" w:hAnsi="Comic Sans MS"/>
                <w:i/>
                <w:iCs/>
              </w:rPr>
              <w:t xml:space="preserve">We will design and make a </w:t>
            </w:r>
            <w:r>
              <w:rPr>
                <w:rFonts w:ascii="Comic Sans MS" w:hAnsi="Comic Sans MS"/>
                <w:i/>
                <w:iCs/>
              </w:rPr>
              <w:t>tin of tiger food</w:t>
            </w:r>
            <w:r w:rsidRPr="00326F03">
              <w:rPr>
                <w:rFonts w:ascii="Comic Sans MS" w:hAnsi="Comic Sans MS"/>
                <w:i/>
                <w:iCs/>
              </w:rPr>
              <w:t xml:space="preserve">. </w:t>
            </w:r>
            <w:r>
              <w:rPr>
                <w:rFonts w:ascii="Comic Sans MS" w:hAnsi="Comic Sans MS"/>
                <w:i/>
                <w:iCs/>
              </w:rPr>
              <w:t xml:space="preserve"> We will look at the work of Henri Rousseau and his famous painting, Tiger in a Tropical Storm.  The children will get to use a variety of media to recreate his artwork.</w:t>
            </w:r>
          </w:p>
        </w:tc>
      </w:tr>
      <w:tr w:rsidR="00326F03" w:rsidRPr="00326F03" w:rsidTr="00326F03">
        <w:tblPrEx>
          <w:tblCellMar>
            <w:top w:w="0" w:type="dxa"/>
            <w:bottom w:w="0" w:type="dxa"/>
          </w:tblCellMar>
        </w:tblPrEx>
        <w:trPr>
          <w:trHeight w:val="159"/>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PSHCE </w:t>
            </w:r>
          </w:p>
        </w:tc>
        <w:tc>
          <w:tcPr>
            <w:tcW w:w="13312" w:type="dxa"/>
          </w:tcPr>
          <w:p w:rsidR="00326F03" w:rsidRPr="00326F03" w:rsidRDefault="00326F03">
            <w:pPr>
              <w:pStyle w:val="Default"/>
              <w:rPr>
                <w:rFonts w:ascii="Comic Sans MS" w:hAnsi="Comic Sans MS"/>
              </w:rPr>
            </w:pPr>
            <w:r>
              <w:rPr>
                <w:rFonts w:ascii="Comic Sans MS" w:hAnsi="Comic Sans MS"/>
                <w:i/>
                <w:iCs/>
              </w:rPr>
              <w:t>We will build on our plant</w:t>
            </w:r>
            <w:r w:rsidRPr="00326F03">
              <w:rPr>
                <w:rFonts w:ascii="Comic Sans MS" w:hAnsi="Comic Sans MS"/>
                <w:i/>
                <w:iCs/>
              </w:rPr>
              <w:t xml:space="preserve"> topic</w:t>
            </w:r>
            <w:r>
              <w:rPr>
                <w:rFonts w:ascii="Comic Sans MS" w:hAnsi="Comic Sans MS"/>
                <w:i/>
                <w:iCs/>
              </w:rPr>
              <w:t xml:space="preserve"> from last term</w:t>
            </w:r>
            <w:r w:rsidRPr="00326F03">
              <w:rPr>
                <w:rFonts w:ascii="Comic Sans MS" w:hAnsi="Comic Sans MS"/>
                <w:i/>
                <w:iCs/>
              </w:rPr>
              <w:t xml:space="preserve"> and discuss healthy eating. </w:t>
            </w:r>
          </w:p>
        </w:tc>
      </w:tr>
      <w:tr w:rsidR="00326F03" w:rsidRPr="00326F03" w:rsidTr="00326F03">
        <w:tblPrEx>
          <w:tblCellMar>
            <w:top w:w="0" w:type="dxa"/>
            <w:bottom w:w="0" w:type="dxa"/>
          </w:tblCellMar>
        </w:tblPrEx>
        <w:trPr>
          <w:trHeight w:val="159"/>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RE </w:t>
            </w:r>
          </w:p>
        </w:tc>
        <w:tc>
          <w:tcPr>
            <w:tcW w:w="13312" w:type="dxa"/>
          </w:tcPr>
          <w:p w:rsidR="00326F03" w:rsidRPr="00326F03" w:rsidRDefault="00326F03">
            <w:pPr>
              <w:pStyle w:val="Default"/>
              <w:rPr>
                <w:rFonts w:ascii="Comic Sans MS" w:hAnsi="Comic Sans MS"/>
              </w:rPr>
            </w:pPr>
            <w:r>
              <w:rPr>
                <w:rFonts w:ascii="Comic Sans MS" w:hAnsi="Comic Sans MS"/>
                <w:i/>
                <w:iCs/>
              </w:rPr>
              <w:t>People to remember.</w:t>
            </w:r>
          </w:p>
        </w:tc>
      </w:tr>
      <w:tr w:rsidR="00326F03" w:rsidRPr="00326F03" w:rsidTr="00326F03">
        <w:tblPrEx>
          <w:tblCellMar>
            <w:top w:w="0" w:type="dxa"/>
            <w:bottom w:w="0" w:type="dxa"/>
          </w:tblCellMar>
        </w:tblPrEx>
        <w:trPr>
          <w:trHeight w:val="159"/>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Music </w:t>
            </w:r>
          </w:p>
        </w:tc>
        <w:tc>
          <w:tcPr>
            <w:tcW w:w="13312" w:type="dxa"/>
          </w:tcPr>
          <w:p w:rsidR="00326F03" w:rsidRPr="00326F03" w:rsidRDefault="00326F03">
            <w:pPr>
              <w:pStyle w:val="Default"/>
              <w:rPr>
                <w:rFonts w:ascii="Comic Sans MS" w:hAnsi="Comic Sans MS"/>
              </w:rPr>
            </w:pPr>
            <w:r>
              <w:rPr>
                <w:rFonts w:ascii="Comic Sans MS" w:hAnsi="Comic Sans MS"/>
                <w:i/>
                <w:iCs/>
              </w:rPr>
              <w:t>Swift</w:t>
            </w:r>
            <w:r w:rsidRPr="00326F03">
              <w:rPr>
                <w:rFonts w:ascii="Comic Sans MS" w:hAnsi="Comic Sans MS"/>
                <w:i/>
                <w:iCs/>
              </w:rPr>
              <w:t xml:space="preserve"> will </w:t>
            </w:r>
            <w:r>
              <w:rPr>
                <w:rFonts w:ascii="Comic Sans MS" w:hAnsi="Comic Sans MS"/>
                <w:i/>
                <w:iCs/>
              </w:rPr>
              <w:t>revisit some of the themes focused on in the year and continue to</w:t>
            </w:r>
            <w:r w:rsidRPr="00326F03">
              <w:rPr>
                <w:rFonts w:ascii="Comic Sans MS" w:hAnsi="Comic Sans MS"/>
                <w:i/>
                <w:iCs/>
              </w:rPr>
              <w:t xml:space="preserve"> explore </w:t>
            </w:r>
            <w:r>
              <w:rPr>
                <w:rFonts w:ascii="Comic Sans MS" w:hAnsi="Comic Sans MS"/>
                <w:i/>
                <w:iCs/>
              </w:rPr>
              <w:t xml:space="preserve">using </w:t>
            </w:r>
            <w:r w:rsidRPr="00326F03">
              <w:rPr>
                <w:rFonts w:ascii="Comic Sans MS" w:hAnsi="Comic Sans MS"/>
                <w:i/>
                <w:iCs/>
              </w:rPr>
              <w:t xml:space="preserve">different instruments. </w:t>
            </w:r>
          </w:p>
        </w:tc>
      </w:tr>
      <w:tr w:rsidR="00326F03" w:rsidRPr="00326F03" w:rsidTr="00326F03">
        <w:tblPrEx>
          <w:tblCellMar>
            <w:top w:w="0" w:type="dxa"/>
            <w:bottom w:w="0" w:type="dxa"/>
          </w:tblCellMar>
        </w:tblPrEx>
        <w:trPr>
          <w:trHeight w:val="329"/>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Computing </w:t>
            </w:r>
          </w:p>
        </w:tc>
        <w:tc>
          <w:tcPr>
            <w:tcW w:w="13312" w:type="dxa"/>
          </w:tcPr>
          <w:p w:rsidR="00326F03" w:rsidRPr="00326F03" w:rsidRDefault="00326F03">
            <w:pPr>
              <w:pStyle w:val="Default"/>
              <w:rPr>
                <w:rFonts w:ascii="Comic Sans MS" w:hAnsi="Comic Sans MS"/>
              </w:rPr>
            </w:pPr>
            <w:r w:rsidRPr="00326F03">
              <w:rPr>
                <w:rFonts w:ascii="Comic Sans MS" w:hAnsi="Comic Sans MS"/>
                <w:i/>
                <w:iCs/>
              </w:rPr>
              <w:t>We will use Purple M</w:t>
            </w:r>
            <w:r>
              <w:rPr>
                <w:rFonts w:ascii="Comic Sans MS" w:hAnsi="Comic Sans MS"/>
                <w:i/>
                <w:iCs/>
              </w:rPr>
              <w:t>ash to create digital images and we</w:t>
            </w:r>
            <w:r w:rsidRPr="00326F03">
              <w:rPr>
                <w:rFonts w:ascii="Comic Sans MS" w:hAnsi="Comic Sans MS"/>
                <w:i/>
                <w:iCs/>
              </w:rPr>
              <w:t xml:space="preserve"> will continue to programme the</w:t>
            </w:r>
            <w:r>
              <w:rPr>
                <w:rFonts w:ascii="Comic Sans MS" w:hAnsi="Comic Sans MS"/>
                <w:i/>
                <w:iCs/>
              </w:rPr>
              <w:t xml:space="preserve"> </w:t>
            </w:r>
            <w:proofErr w:type="spellStart"/>
            <w:r>
              <w:rPr>
                <w:rFonts w:ascii="Comic Sans MS" w:hAnsi="Comic Sans MS"/>
                <w:i/>
                <w:iCs/>
              </w:rPr>
              <w:t>Beebots</w:t>
            </w:r>
            <w:proofErr w:type="spellEnd"/>
            <w:r>
              <w:rPr>
                <w:rFonts w:ascii="Comic Sans MS" w:hAnsi="Comic Sans MS"/>
                <w:i/>
                <w:iCs/>
              </w:rPr>
              <w:t xml:space="preserve"> and discuss direction and position.</w:t>
            </w:r>
          </w:p>
        </w:tc>
      </w:tr>
      <w:tr w:rsidR="00326F03" w:rsidRPr="00326F03" w:rsidTr="00326F03">
        <w:tblPrEx>
          <w:tblCellMar>
            <w:top w:w="0" w:type="dxa"/>
            <w:bottom w:w="0" w:type="dxa"/>
          </w:tblCellMar>
        </w:tblPrEx>
        <w:trPr>
          <w:trHeight w:val="497"/>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PE </w:t>
            </w:r>
          </w:p>
        </w:tc>
        <w:tc>
          <w:tcPr>
            <w:tcW w:w="13312" w:type="dxa"/>
          </w:tcPr>
          <w:p w:rsidR="00326F03" w:rsidRPr="00326F03" w:rsidRDefault="00326F03">
            <w:pPr>
              <w:pStyle w:val="Default"/>
              <w:rPr>
                <w:rFonts w:ascii="Comic Sans MS" w:hAnsi="Comic Sans MS"/>
              </w:rPr>
            </w:pPr>
            <w:r>
              <w:rPr>
                <w:rFonts w:ascii="Comic Sans MS" w:hAnsi="Comic Sans MS"/>
                <w:i/>
                <w:iCs/>
              </w:rPr>
              <w:t>This half term we will be swimming on Thursday’s and Friday’s</w:t>
            </w:r>
            <w:r w:rsidRPr="00326F03">
              <w:rPr>
                <w:rFonts w:ascii="Comic Sans MS" w:hAnsi="Comic Sans MS"/>
                <w:i/>
                <w:iCs/>
              </w:rPr>
              <w:t xml:space="preserve"> in our school pool and we will begin our Friday athletics sessions. These sessions will take place first thing on Friday m</w:t>
            </w:r>
            <w:r>
              <w:rPr>
                <w:rFonts w:ascii="Comic Sans MS" w:hAnsi="Comic Sans MS"/>
                <w:i/>
                <w:iCs/>
              </w:rPr>
              <w:t>orning and we will be working with Puffin and Wren Class</w:t>
            </w:r>
            <w:r w:rsidRPr="00326F03">
              <w:rPr>
                <w:rFonts w:ascii="Comic Sans MS" w:hAnsi="Comic Sans MS"/>
                <w:i/>
                <w:iCs/>
              </w:rPr>
              <w:t xml:space="preserve">. </w:t>
            </w:r>
          </w:p>
        </w:tc>
      </w:tr>
      <w:tr w:rsidR="00326F03" w:rsidRPr="00326F03" w:rsidTr="00326F03">
        <w:tblPrEx>
          <w:tblCellMar>
            <w:top w:w="0" w:type="dxa"/>
            <w:bottom w:w="0" w:type="dxa"/>
          </w:tblCellMar>
        </w:tblPrEx>
        <w:trPr>
          <w:trHeight w:val="329"/>
        </w:trPr>
        <w:tc>
          <w:tcPr>
            <w:tcW w:w="1668" w:type="dxa"/>
          </w:tcPr>
          <w:p w:rsidR="00326F03" w:rsidRPr="00326F03" w:rsidRDefault="00326F03">
            <w:pPr>
              <w:pStyle w:val="Default"/>
              <w:rPr>
                <w:rFonts w:ascii="Comic Sans MS" w:hAnsi="Comic Sans MS"/>
              </w:rPr>
            </w:pPr>
            <w:r w:rsidRPr="00326F03">
              <w:rPr>
                <w:rFonts w:ascii="Comic Sans MS" w:hAnsi="Comic Sans MS"/>
                <w:i/>
                <w:iCs/>
              </w:rPr>
              <w:t xml:space="preserve">Nature Detectives </w:t>
            </w:r>
          </w:p>
        </w:tc>
        <w:tc>
          <w:tcPr>
            <w:tcW w:w="13312" w:type="dxa"/>
          </w:tcPr>
          <w:p w:rsidR="00326F03" w:rsidRPr="00326F03" w:rsidRDefault="00326F03">
            <w:pPr>
              <w:pStyle w:val="Default"/>
              <w:rPr>
                <w:rFonts w:ascii="Comic Sans MS" w:hAnsi="Comic Sans MS"/>
              </w:rPr>
            </w:pPr>
            <w:r w:rsidRPr="00326F03">
              <w:rPr>
                <w:rFonts w:ascii="Comic Sans MS" w:hAnsi="Comic Sans MS"/>
                <w:i/>
                <w:iCs/>
              </w:rPr>
              <w:t xml:space="preserve">Here are the dates for upcoming Nature Detective sessions: </w:t>
            </w:r>
          </w:p>
          <w:p w:rsidR="00326F03" w:rsidRPr="00326F03" w:rsidRDefault="0080245A" w:rsidP="00326F03">
            <w:pPr>
              <w:pStyle w:val="Default"/>
              <w:jc w:val="center"/>
              <w:rPr>
                <w:rFonts w:ascii="Comic Sans MS" w:hAnsi="Comic Sans MS"/>
              </w:rPr>
            </w:pPr>
            <w:r>
              <w:rPr>
                <w:rFonts w:ascii="Comic Sans MS" w:hAnsi="Comic Sans MS"/>
                <w:i/>
                <w:iCs/>
              </w:rPr>
              <w:t>4</w:t>
            </w:r>
            <w:r w:rsidR="00326F03" w:rsidRPr="00326F03">
              <w:rPr>
                <w:rFonts w:ascii="Comic Sans MS" w:hAnsi="Comic Sans MS"/>
                <w:i/>
                <w:iCs/>
              </w:rPr>
              <w:t xml:space="preserve">th </w:t>
            </w:r>
            <w:r>
              <w:rPr>
                <w:rFonts w:ascii="Comic Sans MS" w:hAnsi="Comic Sans MS"/>
                <w:i/>
                <w:iCs/>
              </w:rPr>
              <w:t>June 18</w:t>
            </w:r>
            <w:r w:rsidR="00326F03" w:rsidRPr="00326F03">
              <w:rPr>
                <w:rFonts w:ascii="Comic Sans MS" w:hAnsi="Comic Sans MS"/>
                <w:i/>
                <w:iCs/>
              </w:rPr>
              <w:t xml:space="preserve">th </w:t>
            </w:r>
            <w:r>
              <w:rPr>
                <w:rFonts w:ascii="Comic Sans MS" w:hAnsi="Comic Sans MS"/>
                <w:i/>
                <w:iCs/>
              </w:rPr>
              <w:t>June 2nd</w:t>
            </w:r>
            <w:r w:rsidR="00326F03" w:rsidRPr="00326F03">
              <w:rPr>
                <w:rFonts w:ascii="Comic Sans MS" w:hAnsi="Comic Sans MS"/>
                <w:i/>
                <w:iCs/>
              </w:rPr>
              <w:t xml:space="preserve"> July 17th July</w:t>
            </w:r>
          </w:p>
        </w:tc>
        <w:bookmarkStart w:id="0" w:name="_GoBack"/>
        <w:bookmarkEnd w:id="0"/>
      </w:tr>
    </w:tbl>
    <w:p w:rsidR="00177D81" w:rsidRPr="00326F03" w:rsidRDefault="005358BF">
      <w:pPr>
        <w:rPr>
          <w:rFonts w:ascii="Comic Sans MS" w:hAnsi="Comic Sans MS"/>
          <w:sz w:val="24"/>
          <w:szCs w:val="24"/>
        </w:rPr>
      </w:pPr>
    </w:p>
    <w:sectPr w:rsidR="00177D81" w:rsidRPr="00326F03" w:rsidSect="00326F03">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B1" w:rsidRDefault="00A25DB1" w:rsidP="00A25DB1">
      <w:pPr>
        <w:spacing w:after="0" w:line="240" w:lineRule="auto"/>
      </w:pPr>
      <w:r>
        <w:separator/>
      </w:r>
    </w:p>
  </w:endnote>
  <w:endnote w:type="continuationSeparator" w:id="0">
    <w:p w:rsidR="00A25DB1" w:rsidRDefault="00A25DB1" w:rsidP="00A2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altName w:val="Sassoo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B1" w:rsidRDefault="00A25DB1" w:rsidP="00A25DB1">
      <w:pPr>
        <w:spacing w:after="0" w:line="240" w:lineRule="auto"/>
      </w:pPr>
      <w:r>
        <w:separator/>
      </w:r>
    </w:p>
  </w:footnote>
  <w:footnote w:type="continuationSeparator" w:id="0">
    <w:p w:rsidR="00A25DB1" w:rsidRDefault="00A25DB1" w:rsidP="00A2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B1" w:rsidRDefault="00A25DB1">
    <w:pPr>
      <w:pStyle w:val="Header"/>
    </w:pPr>
    <w:r w:rsidRPr="00A25DB1">
      <w:drawing>
        <wp:anchor distT="0" distB="0" distL="114300" distR="114300" simplePos="0" relativeHeight="251658240" behindDoc="0" locked="0" layoutInCell="1" allowOverlap="1">
          <wp:simplePos x="0" y="0"/>
          <wp:positionH relativeFrom="page">
            <wp:align>left</wp:align>
          </wp:positionH>
          <wp:positionV relativeFrom="paragraph">
            <wp:posOffset>-459105</wp:posOffset>
          </wp:positionV>
          <wp:extent cx="10722610" cy="695325"/>
          <wp:effectExtent l="0" t="0" r="2540" b="952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10722610" cy="695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03"/>
    <w:rsid w:val="001A3D83"/>
    <w:rsid w:val="00326F03"/>
    <w:rsid w:val="003F028D"/>
    <w:rsid w:val="005358BF"/>
    <w:rsid w:val="00662884"/>
    <w:rsid w:val="0080245A"/>
    <w:rsid w:val="00930612"/>
    <w:rsid w:val="00A25DB1"/>
    <w:rsid w:val="00F4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F7816"/>
  <w15:chartTrackingRefBased/>
  <w15:docId w15:val="{CE41CE9E-C7CB-4785-B9B6-6625A3CD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03"/>
    <w:pPr>
      <w:autoSpaceDE w:val="0"/>
      <w:autoSpaceDN w:val="0"/>
      <w:adjustRightInd w:val="0"/>
      <w:spacing w:after="0" w:line="240" w:lineRule="auto"/>
    </w:pPr>
    <w:rPr>
      <w:rFonts w:ascii="Sassoon" w:hAnsi="Sassoon" w:cs="Sassoon"/>
      <w:color w:val="000000"/>
      <w:sz w:val="24"/>
      <w:szCs w:val="24"/>
    </w:rPr>
  </w:style>
  <w:style w:type="paragraph" w:styleId="Header">
    <w:name w:val="header"/>
    <w:basedOn w:val="Normal"/>
    <w:link w:val="HeaderChar"/>
    <w:uiPriority w:val="99"/>
    <w:unhideWhenUsed/>
    <w:rsid w:val="00A25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B1"/>
  </w:style>
  <w:style w:type="paragraph" w:styleId="Footer">
    <w:name w:val="footer"/>
    <w:basedOn w:val="Normal"/>
    <w:link w:val="FooterChar"/>
    <w:uiPriority w:val="99"/>
    <w:unhideWhenUsed/>
    <w:rsid w:val="00A25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B1"/>
  </w:style>
  <w:style w:type="paragraph" w:styleId="BalloonText">
    <w:name w:val="Balloon Text"/>
    <w:basedOn w:val="Normal"/>
    <w:link w:val="BalloonTextChar"/>
    <w:uiPriority w:val="99"/>
    <w:semiHidden/>
    <w:unhideWhenUsed/>
    <w:rsid w:val="005358B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358B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Jackson</dc:creator>
  <cp:keywords/>
  <dc:description/>
  <cp:lastModifiedBy>Chloe Jackson</cp:lastModifiedBy>
  <cp:revision>4</cp:revision>
  <cp:lastPrinted>2019-06-03T16:55:00Z</cp:lastPrinted>
  <dcterms:created xsi:type="dcterms:W3CDTF">2019-06-03T16:17:00Z</dcterms:created>
  <dcterms:modified xsi:type="dcterms:W3CDTF">2019-06-03T16:56:00Z</dcterms:modified>
</cp:coreProperties>
</file>